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CC" w:rsidRPr="00FD0EDD" w:rsidRDefault="00F924CC" w:rsidP="00F924CC">
      <w:pPr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0540" cy="574040"/>
            <wp:effectExtent l="19050" t="0" r="381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4CC" w:rsidRPr="004C50D8" w:rsidRDefault="00F924CC" w:rsidP="00F92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4C50D8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F924CC" w:rsidRDefault="00F924CC" w:rsidP="00F924CC">
      <w:pPr>
        <w:spacing w:after="0" w:line="240" w:lineRule="auto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4C50D8">
        <w:rPr>
          <w:rFonts w:ascii="Times New Roman" w:hAnsi="Times New Roman"/>
          <w:b/>
          <w:sz w:val="28"/>
          <w:szCs w:val="28"/>
        </w:rPr>
        <w:t>ПУТИЛОВСКОЕ  СЕЛЬСКОЕ ПОС</w:t>
      </w:r>
      <w:r w:rsidRPr="004C50D8">
        <w:rPr>
          <w:rFonts w:ascii="Times New Roman" w:hAnsi="Times New Roman"/>
          <w:b/>
          <w:spacing w:val="-3"/>
          <w:sz w:val="28"/>
          <w:szCs w:val="28"/>
        </w:rPr>
        <w:t xml:space="preserve">ЕЛЕНИЕ </w:t>
      </w:r>
    </w:p>
    <w:p w:rsidR="00F924CC" w:rsidRDefault="00F924CC" w:rsidP="00F924CC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4C50D8">
        <w:rPr>
          <w:rFonts w:ascii="Times New Roman" w:hAnsi="Times New Roman"/>
          <w:b/>
          <w:spacing w:val="-1"/>
          <w:sz w:val="28"/>
          <w:szCs w:val="28"/>
        </w:rPr>
        <w:t xml:space="preserve">КИРОВСКОГО МУНИЦИПАЛЬНОГО РАЙОНА </w:t>
      </w:r>
    </w:p>
    <w:p w:rsidR="00F924CC" w:rsidRPr="004C50D8" w:rsidRDefault="00F924CC" w:rsidP="00F924CC">
      <w:pPr>
        <w:spacing w:after="0" w:line="240" w:lineRule="auto"/>
        <w:jc w:val="center"/>
        <w:rPr>
          <w:rFonts w:ascii="Times New Roman" w:hAnsi="Times New Roman"/>
          <w:spacing w:val="-1"/>
          <w:sz w:val="28"/>
          <w:szCs w:val="28"/>
        </w:rPr>
      </w:pPr>
      <w:r w:rsidRPr="004C50D8">
        <w:rPr>
          <w:rFonts w:ascii="Times New Roman" w:hAnsi="Times New Roman"/>
          <w:b/>
          <w:spacing w:val="-1"/>
          <w:sz w:val="28"/>
          <w:szCs w:val="28"/>
        </w:rPr>
        <w:t>ЛЕНИНГРАДСКОЙ ОБЛАСТИ</w:t>
      </w:r>
    </w:p>
    <w:p w:rsidR="00F924CC" w:rsidRDefault="00F924CC" w:rsidP="00F924CC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iCs/>
          <w:sz w:val="32"/>
          <w:szCs w:val="28"/>
          <w:lang w:eastAsia="ru-RU"/>
        </w:rPr>
      </w:pPr>
    </w:p>
    <w:p w:rsidR="00F924CC" w:rsidRPr="00557F41" w:rsidRDefault="00F924CC" w:rsidP="00F924CC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iCs/>
          <w:sz w:val="32"/>
          <w:szCs w:val="28"/>
          <w:lang w:eastAsia="ru-RU"/>
        </w:rPr>
      </w:pPr>
      <w:r w:rsidRPr="00557F41">
        <w:rPr>
          <w:rFonts w:ascii="Times New Roman" w:eastAsia="Times New Roman" w:hAnsi="Times New Roman"/>
          <w:b/>
          <w:iCs/>
          <w:sz w:val="32"/>
          <w:szCs w:val="28"/>
          <w:lang w:eastAsia="ru-RU"/>
        </w:rPr>
        <w:t>ПОСТАНОВЛЕНИЕ</w:t>
      </w:r>
    </w:p>
    <w:p w:rsidR="00F924CC" w:rsidRPr="004C50D8" w:rsidRDefault="00F924CC" w:rsidP="00F924CC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8"/>
          <w:lang w:eastAsia="ru-RU"/>
        </w:rPr>
      </w:pPr>
    </w:p>
    <w:p w:rsidR="00F924CC" w:rsidRDefault="00F924CC" w:rsidP="00F92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1F6149">
        <w:rPr>
          <w:rFonts w:ascii="Times New Roman" w:hAnsi="Times New Roman"/>
          <w:b/>
          <w:sz w:val="24"/>
          <w:szCs w:val="24"/>
        </w:rPr>
        <w:t xml:space="preserve">02 октября </w:t>
      </w:r>
      <w:r>
        <w:rPr>
          <w:rFonts w:ascii="Times New Roman" w:hAnsi="Times New Roman"/>
          <w:b/>
          <w:sz w:val="24"/>
          <w:szCs w:val="24"/>
        </w:rPr>
        <w:t>2019</w:t>
      </w:r>
      <w:r w:rsidRPr="004626A5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F6149">
        <w:rPr>
          <w:rFonts w:ascii="Times New Roman" w:hAnsi="Times New Roman"/>
          <w:b/>
          <w:sz w:val="24"/>
          <w:szCs w:val="24"/>
        </w:rPr>
        <w:t>241</w:t>
      </w:r>
    </w:p>
    <w:p w:rsidR="00F924CC" w:rsidRPr="00E90CEE" w:rsidRDefault="00F924CC" w:rsidP="00F924CC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924CC" w:rsidRPr="00F924CC" w:rsidRDefault="00F924CC" w:rsidP="00F924C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порядке разработки и утверждения схем размещения нестационарных торговых объектов на территории муниципального образования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сельское  поселение Кировского муниципального района</w:t>
      </w:r>
    </w:p>
    <w:p w:rsidR="00F924CC" w:rsidRPr="00F924CC" w:rsidRDefault="00F924CC" w:rsidP="00F924C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b/>
          <w:sz w:val="24"/>
          <w:szCs w:val="24"/>
          <w:lang w:eastAsia="ru-RU"/>
        </w:rPr>
        <w:t>Ленинградской области</w:t>
      </w:r>
    </w:p>
    <w:p w:rsidR="00F924CC" w:rsidRPr="00F924CC" w:rsidRDefault="00F924CC" w:rsidP="00F924C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Во исполнение Федерального закона от 28.12.2009 № 381-ФЗ "Об основах государственного регулирования торговой деятельности в Российской Федерации", Постановления Правительства Российской Федерации от 29.09.2010 № 772 "Об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</w:t>
      </w:r>
      <w:bookmarkStart w:id="0" w:name="sub_1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»,  </w:t>
      </w:r>
      <w:bookmarkEnd w:id="0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приказа комитета по развитию малого, среднего предпринимательства и потребительского рынка Ленинградской</w:t>
      </w:r>
      <w:proofErr w:type="gram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области от 12.03.2019 года № 4 «О порядке разработке и утверждения схем размещения нестационарных торговых объектов на территории муниципальных образований Ленинградской области», администрация муниципального  образования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постановляет: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1. Создать комиссию по разработке схемы размещения нестационарных торговых объектов на территории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МО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поселение Ленинградской области.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1" w:name="sub_2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 Утвердить:</w:t>
      </w:r>
      <w:bookmarkEnd w:id="1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2" w:name="sub_21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2.1. Положение о комиссии по разработке схемы размещения </w:t>
      </w: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нестационарных</w:t>
      </w:r>
      <w:proofErr w:type="gram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торговых объектов на территории муниципального образования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поселение Кировского муниципального района Ленинградской области (</w:t>
      </w:r>
      <w:bookmarkEnd w:id="2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приложение 1).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3" w:name="sub_22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2.2.  Состав комиссии по разработке схемы размещения нестационарных торговых объектов на территории муниципального образования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поселение Кировского муниципального района Ленинградской области (</w:t>
      </w:r>
      <w:bookmarkEnd w:id="3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приложение 2).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4" w:name="sub_23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2.3. Порядок разработки и утверждения схемы размещения нестационарных торговых объектов на территории муниципального образования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поселение Кировского муниципального района Ленинградской области (</w:t>
      </w:r>
      <w:bookmarkEnd w:id="4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приложение 3).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5" w:name="sub_3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 Признать утратившими силу:</w:t>
      </w:r>
      <w:bookmarkEnd w:id="5"/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постановление а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дминистрации </w:t>
      </w:r>
      <w:bookmarkStart w:id="6" w:name="sub_40057"/>
      <w:bookmarkEnd w:id="6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МО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поселение от 26 апреля 2017 года  № 78 «Об утверждении Положения о порядке предоставления права на размещение нестационарных торговых объектов на территории муниципального образования </w:t>
      </w:r>
      <w:proofErr w:type="spell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поселение Кировского муниципального района Ленинградской области».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 Требования, предусмотренные настоящим постановлением, не распространяются на размещение нестационарных торговых объектов и объектов по оказанию услуг при проведении предпраздничных, праздничных, культурно-массовых, спортивных и иных мероприятий.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Временное размещение нестационарных торговых объектов и объектов по оказанию услуг, указанных в настоящем пункте, регулирует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ся отдельными правовыми актами а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дминистрации муниципального образования 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Ленинградской области.</w:t>
      </w:r>
    </w:p>
    <w:p w:rsidR="006B4EC5" w:rsidRPr="006B4EC5" w:rsidRDefault="00F924CC" w:rsidP="006B4E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</w:t>
      </w:r>
      <w:r w:rsidRPr="00F92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B4EC5" w:rsidRPr="006B4EC5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Постановление подлежит опубликованию на официальном интернет-сайте  администрации МО </w:t>
      </w:r>
      <w:proofErr w:type="spellStart"/>
      <w:r w:rsidR="006B4EC5" w:rsidRPr="006B4EC5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Путиловское</w:t>
      </w:r>
      <w:proofErr w:type="spellEnd"/>
      <w:r w:rsidR="006B4EC5" w:rsidRPr="006B4EC5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сельское поселение и вступает в силу со дня его опубликования.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6. </w:t>
      </w: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Контроль   за</w:t>
      </w:r>
      <w:proofErr w:type="gram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  исполнением    данного  постановления  оставляю за собой. 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6"/>
        <w:gridCol w:w="3219"/>
      </w:tblGrid>
      <w:tr w:rsidR="00F924CC" w:rsidRPr="00F924CC" w:rsidTr="00391841">
        <w:tc>
          <w:tcPr>
            <w:tcW w:w="6346" w:type="dxa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1F6149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Глава</w:t>
            </w:r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3219" w:type="dxa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B4EC5" w:rsidP="001F61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                        </w:t>
            </w:r>
            <w:r w:rsidR="001F614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В.И. </w:t>
            </w:r>
            <w:proofErr w:type="spellStart"/>
            <w:r w:rsidR="001F614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Егорихин</w:t>
            </w:r>
            <w:proofErr w:type="spellEnd"/>
          </w:p>
        </w:tc>
      </w:tr>
    </w:tbl>
    <w:tbl>
      <w:tblPr>
        <w:tblStyle w:val="a8"/>
        <w:tblW w:w="9464" w:type="dxa"/>
        <w:tblLook w:val="04A0"/>
      </w:tblPr>
      <w:tblGrid>
        <w:gridCol w:w="9464"/>
      </w:tblGrid>
      <w:tr w:rsidR="00F924CC" w:rsidRPr="00F924CC" w:rsidTr="00391841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A7096E" w:rsidRDefault="00A7096E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A7096E" w:rsidRDefault="00A7096E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A7096E" w:rsidRDefault="00A7096E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A7096E" w:rsidRDefault="00A7096E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A7096E" w:rsidRDefault="00A7096E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Разослано: дело,   члены комиссии, прокуратура</w:t>
            </w:r>
            <w:r w:rsidR="00A7096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A7096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адм</w:t>
            </w:r>
            <w:proofErr w:type="gramStart"/>
            <w:r w:rsidR="00A7096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.К</w:t>
            </w:r>
            <w:proofErr w:type="gramEnd"/>
            <w:r w:rsidR="00A7096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МР</w:t>
            </w:r>
            <w:proofErr w:type="spellEnd"/>
          </w:p>
        </w:tc>
      </w:tr>
    </w:tbl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 xml:space="preserve">    Утвержден</w:t>
      </w:r>
      <w:r w:rsidR="00A7096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A7096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постановлением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администрации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муниципального образования 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Кировского муниципального района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Ленинградской области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от </w:t>
      </w:r>
      <w:r w:rsidR="001F614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02 октября 2019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года № </w:t>
      </w:r>
      <w:r w:rsidR="001F614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241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Приложение 1</w:t>
      </w:r>
    </w:p>
    <w:p w:rsidR="00A7096E" w:rsidRDefault="00A7096E" w:rsidP="00F924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bookmarkStart w:id="7" w:name="sub_10005"/>
    </w:p>
    <w:p w:rsidR="00A7096E" w:rsidRDefault="00A7096E" w:rsidP="00F924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Положение </w:t>
      </w:r>
      <w:bookmarkEnd w:id="7"/>
      <w:r w:rsidRPr="00F924CC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о комиссии по разработке схемы размещения нестационарных торговых объектов на территории муниципального образования  </w:t>
      </w:r>
      <w:proofErr w:type="spellStart"/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Ленинградской области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 Общие положения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8" w:name="sub_10006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1.1. Настоящее Положение определяет порядок работы комиссии по разработке схемы размещения нестационарных торговых объектов на территории муниципального образования 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Ленинградской области (далее - Комиссия).</w:t>
      </w:r>
      <w:bookmarkEnd w:id="8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9" w:name="sub_10007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1.2. Комиссия создана в целях:</w:t>
      </w:r>
      <w:bookmarkEnd w:id="9"/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- разработки схемы размещения нестационарных торговых объектов на территории муниципального образования 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Ленинградской области (далее - Схема размещения НТО);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- подготовки заключений о внесении изменений в Схему размещения НТО, на основании которых Администрацией муниципального образования 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Ленинградской области (дале</w:t>
      </w: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е-</w:t>
      </w:r>
      <w:proofErr w:type="gram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Администрация поселения) принимается муниципальный правовой акт о внесении изменений в Схему размещения НТО;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рассмотрения вопросов, связанных с размещением и функционированием нестационарных торговых объектов (дале</w:t>
      </w: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е-</w:t>
      </w:r>
      <w:proofErr w:type="gram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НТО) на территории муниципального образования 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Ленинградской области (далее- сельское поселение, поселение).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10" w:name="sub_10008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1.3. </w:t>
      </w: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Комиссия является совещательным органом, который в своей деятельности руководствуется </w:t>
      </w:r>
      <w:bookmarkEnd w:id="10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Градостроительным кодексом РФ, Земельным кодексом РФ, Федеральными законами от 06.10.2003 № 131-ФЗ "Об общих принципах организации местного самоуправления в Российской Федерации", от 28.12.2009 № 381-ФЗ "Об основах государственного регулирования торговой деятельности в Российской Федерации", Постановлениями Правительства Российской Федерации от 29.09.2010 N 772 "Об утверждении правил включения нестационарных торговых объектов, расположенных на земельных участках</w:t>
      </w:r>
      <w:proofErr w:type="gram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в зданиях, строениях и сооружениях, находящихся в государственной собственности, в схему размещения нестационарных торговых объектов" и настоящим Положением.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11" w:name="sub_10009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 Задачи и функции Комиссии</w:t>
      </w:r>
      <w:bookmarkStart w:id="12" w:name="sub_10013"/>
      <w:bookmarkEnd w:id="11"/>
      <w:bookmarkEnd w:id="12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2.1. Основными задачами Комиссии являются: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разработка Схемы размещения НТО;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рассмотрение предложений о внесении изменений в Схему размещения НТО;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подготовка заключений о возможности (не возможности) размещения НТО в местах, определенных Схемой размещения НТО.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13" w:name="sub_10014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2.2. Для реализации возложенной задачи Комиссия осуществляет следующие функции:</w:t>
      </w:r>
      <w:bookmarkEnd w:id="13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2.2.1. рассматривает предложения о внесении изменений в Схему размещения НТО;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2.2.2. рассматривает вопросы, связанные с размещением и функционированием НТО на территории сельского поселения;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14" w:name="sub_10015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2.2.3. взаимодействует с заинтересованными организациями по вопросам, входящим в компетенцию Комиссии.</w:t>
      </w:r>
      <w:bookmarkEnd w:id="14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15" w:name="sub_10016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2.3 Комиссия готовит заключения:</w:t>
      </w:r>
      <w:bookmarkEnd w:id="15"/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- о согласовании разработанной Схемы размещения НТО, которая утверждается постановлением Администрации муниципального образования 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Ленинградской области;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- о внесении изменений в Схему размещения НТО, которая утверждается постановлением Администрации муниципального образования 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Ленинградской области.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16" w:name="sub_10010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 Регламент и организация работы Комиссии</w:t>
      </w:r>
      <w:bookmarkEnd w:id="16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17" w:name="sub_10017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3.1. Комиссия формируется из представителей подразделений Администрации муниципального образования 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Ленинградской области и иных лиц. </w:t>
      </w:r>
      <w:bookmarkStart w:id="18" w:name="sub_10018"/>
      <w:bookmarkEnd w:id="17"/>
      <w:bookmarkEnd w:id="18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3.2. На заседания Комиссия вправе привлекать консультантов, специалистов и экспертов, не имеющих право голоса.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19" w:name="sub_10019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3.3. Комиссия состоит из председателя, заместителя председателя, секретаря и членов Комиссии.</w:t>
      </w:r>
      <w:bookmarkEnd w:id="19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20" w:name="sub_10020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3.4. Председатель Комиссии:</w:t>
      </w:r>
      <w:bookmarkEnd w:id="20"/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руководит деятельностью Комиссии;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утверждает повестку дня Комиссии;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утверждает регламент заседания Комиссии;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определяет место и время проведения заседаний Комиссии;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проводит заседания Комиссии;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подписывает от имени Комиссии все документы, связанные с выполнением возложенных на Комиссию задач и функций;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представляет Комиссию по вопросам, относящимся к ее компетенции;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несет персональную ответственность за выполнение возложенных на Комиссию задач.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21" w:name="sub_10021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3.5. Заместитель председателя Комиссии осуществляет полномочия председателя Комиссии в период его временного отсутствия (отпуск, командировка, временная нетрудоспособность и др.).</w:t>
      </w:r>
      <w:bookmarkEnd w:id="21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22" w:name="sub_10022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3.6. </w:t>
      </w:r>
      <w:bookmarkStart w:id="23" w:name="sub_10023"/>
      <w:bookmarkEnd w:id="22"/>
      <w:bookmarkEnd w:id="23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Секретарь Комиссии: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формирует повестку дня Комиссии;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организует сбор и подготовку материалов к заседаниям Комиссии;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информирует членов Комиссии о месте, времени проведения и повестке дня заседании;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оформляет протоколы заседаний Комиссии;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готовит проекты писем (обращений) и выписки из протокола заседания Комиссии в соответствии с принятыми решениями.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период временного отсутствия секретаря Комиссии (отпуск, командировка, временная нетрудоспособность и др.) его работу по решению председателя Комиссии исполняет любой другой член Комиссии.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24" w:name="sub_10024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3.7. Заседание Комиссии является правомочным, если на нем присутствует более половины членов Комиссии.</w:t>
      </w:r>
      <w:bookmarkEnd w:id="24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25" w:name="sub_10025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3.8. Заседания Комиссии проводятся по мере необходимости.</w:t>
      </w:r>
      <w:bookmarkEnd w:id="25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26" w:name="sub_10028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3.9. Решения Комиссии оформляются протоколом, который подписывают председатель и секретарь Комиссии.</w:t>
      </w:r>
      <w:bookmarkEnd w:id="26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27" w:name="sub_10011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 Порядок обжалования решений Комиссии</w:t>
      </w:r>
      <w:bookmarkEnd w:id="27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28" w:name="sub_10030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4.1. Заинтересованные лица в случае несогласия с решением, принятым Комиссией, вправе письменно обратиться в Комиссию за получением копий документов, непосредственно связанных с принятием решения в отношении обратившегося заинтересованного лица и выпиской из протокола заседания Комиссии. Секретарь 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Комиссии в течение 14 дней со дня поступления обращения направляет заинтересованному лицу заверенные копии документов, относящихся к рассмотрению вопросов в отношении него и выписку из протокола заседания Комиссии.</w:t>
      </w:r>
      <w:bookmarkEnd w:id="28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29" w:name="sub_10031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4.2. Решение Комиссии может быть обжаловано в порядке и сроки, установленные действующим законодательством.</w:t>
      </w:r>
      <w:bookmarkEnd w:id="29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30" w:name="sub_10012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 Прекращение деятельности Комиссии</w:t>
      </w:r>
      <w:bookmarkEnd w:id="30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31" w:name="sub_10032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5.1. Деятельность Комиссии прекращается по решению Главы муниципального образования 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Ленинградской области и оформляется постановлением Администрации муниципального образования 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Ленинградской области.</w:t>
      </w:r>
      <w:bookmarkEnd w:id="31"/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Утвержден </w:t>
      </w:r>
    </w:p>
    <w:p w:rsidR="00F924CC" w:rsidRPr="00F924CC" w:rsidRDefault="006E7242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постановлением</w:t>
      </w:r>
      <w:r w:rsidR="00F924CC"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администрации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муниципального образования 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Кировского муниципального района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Ленинградской области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от </w:t>
      </w:r>
      <w:r w:rsidR="001F614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02 октября 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2019 года № </w:t>
      </w:r>
      <w:r w:rsidR="001F614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241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Приложение 2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Состав комиссии по разработке схемы размещения нестационарных торговых объектов на территории муниципального образования  </w:t>
      </w:r>
      <w:proofErr w:type="spellStart"/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Ленинградской области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3463"/>
        <w:gridCol w:w="5397"/>
      </w:tblGrid>
      <w:tr w:rsidR="00F924CC" w:rsidRPr="00F924CC" w:rsidTr="00391841">
        <w:tc>
          <w:tcPr>
            <w:tcW w:w="9570" w:type="dxa"/>
            <w:gridSpan w:val="3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Председатель комиссии:</w:t>
            </w:r>
          </w:p>
        </w:tc>
      </w:tr>
      <w:tr w:rsidR="00F924CC" w:rsidRPr="00F924CC" w:rsidTr="00391841">
        <w:tc>
          <w:tcPr>
            <w:tcW w:w="70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6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E7242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Егорихин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Виктор Иванович</w:t>
            </w:r>
          </w:p>
        </w:tc>
        <w:tc>
          <w:tcPr>
            <w:tcW w:w="5400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E7242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</w:t>
            </w:r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лав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</w:t>
            </w:r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администрации муниципального образования  </w:t>
            </w:r>
            <w:proofErr w:type="spellStart"/>
            <w:r w:rsid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Путиловское</w:t>
            </w:r>
            <w:proofErr w:type="spellEnd"/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сельское  поселение Кировского муниципального района Ленинградской области</w:t>
            </w:r>
          </w:p>
        </w:tc>
      </w:tr>
      <w:tr w:rsidR="00F924CC" w:rsidRPr="00F924CC" w:rsidTr="00391841">
        <w:tc>
          <w:tcPr>
            <w:tcW w:w="9570" w:type="dxa"/>
            <w:gridSpan w:val="3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Заместитель председателя комиссии:</w:t>
            </w:r>
          </w:p>
        </w:tc>
      </w:tr>
      <w:tr w:rsidR="00F924CC" w:rsidRPr="00F924CC" w:rsidTr="00391841">
        <w:tc>
          <w:tcPr>
            <w:tcW w:w="70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E7242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Иванцова Татьяна Николаевна</w:t>
            </w:r>
          </w:p>
        </w:tc>
        <w:tc>
          <w:tcPr>
            <w:tcW w:w="5400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E7242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Заместитель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главы администрации муниципального образования 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Путиловское</w:t>
            </w:r>
            <w:proofErr w:type="spellEnd"/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сельское  поселение Кировского муниципального района Ленинградской области</w:t>
            </w:r>
          </w:p>
        </w:tc>
      </w:tr>
      <w:tr w:rsidR="00F924CC" w:rsidRPr="00F924CC" w:rsidTr="00391841">
        <w:tc>
          <w:tcPr>
            <w:tcW w:w="9570" w:type="dxa"/>
            <w:gridSpan w:val="3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Секретарь комиссии:</w:t>
            </w:r>
          </w:p>
        </w:tc>
      </w:tr>
      <w:tr w:rsidR="00F924CC" w:rsidRPr="00F924CC" w:rsidTr="00391841">
        <w:tc>
          <w:tcPr>
            <w:tcW w:w="70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6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E7242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Мушкарева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Наталья Валентиновна</w:t>
            </w:r>
          </w:p>
        </w:tc>
        <w:tc>
          <w:tcPr>
            <w:tcW w:w="5400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E7242" w:rsidP="006E72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Специалист 1 категории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</w:t>
            </w: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дминистрации муниципального образования 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Путиловское</w:t>
            </w:r>
            <w:proofErr w:type="spellEnd"/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сельское  поселение Кировского муниципального района Ленинградской области</w:t>
            </w:r>
          </w:p>
        </w:tc>
      </w:tr>
      <w:tr w:rsidR="00F924CC" w:rsidRPr="00F924CC" w:rsidTr="00391841">
        <w:tc>
          <w:tcPr>
            <w:tcW w:w="9570" w:type="dxa"/>
            <w:gridSpan w:val="3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Члены комиссии:</w:t>
            </w:r>
          </w:p>
        </w:tc>
      </w:tr>
      <w:tr w:rsidR="00F924CC" w:rsidRPr="00F924CC" w:rsidTr="00391841">
        <w:tc>
          <w:tcPr>
            <w:tcW w:w="70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6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E7242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Мишкина Татьяна Максимовна</w:t>
            </w:r>
          </w:p>
        </w:tc>
        <w:tc>
          <w:tcPr>
            <w:tcW w:w="5400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E7242" w:rsidP="006E72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Начальник сектора экономики, </w:t>
            </w:r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финансов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учета и отчетности</w:t>
            </w:r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</w:t>
            </w:r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дминистрации муниципального образования  </w:t>
            </w:r>
            <w:proofErr w:type="spellStart"/>
            <w:r w:rsid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Путиловское</w:t>
            </w:r>
            <w:proofErr w:type="spellEnd"/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сельское  поселение Кировского муниципального района Ленинградской области </w:t>
            </w:r>
          </w:p>
        </w:tc>
      </w:tr>
      <w:tr w:rsidR="00F924CC" w:rsidRPr="00F924CC" w:rsidTr="00391841">
        <w:tc>
          <w:tcPr>
            <w:tcW w:w="70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6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E7242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Жилина Елена Владимировна</w:t>
            </w:r>
          </w:p>
        </w:tc>
        <w:tc>
          <w:tcPr>
            <w:tcW w:w="5400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6E72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Специалист </w:t>
            </w:r>
            <w:r w:rsidR="006E724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</w:t>
            </w: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дминистрации муниципального образования 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Путиловское</w:t>
            </w:r>
            <w:proofErr w:type="spellEnd"/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сельское  поселение Кировского муниципального района Ленинградской области</w:t>
            </w:r>
          </w:p>
        </w:tc>
      </w:tr>
      <w:tr w:rsidR="00F924CC" w:rsidRPr="00F924CC" w:rsidTr="00391841">
        <w:tc>
          <w:tcPr>
            <w:tcW w:w="70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346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E7242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Дедкова Олеся Николаевна</w:t>
            </w:r>
          </w:p>
        </w:tc>
        <w:tc>
          <w:tcPr>
            <w:tcW w:w="5400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E7242" w:rsidP="006E72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Ведущий с</w:t>
            </w:r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пециалист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</w:t>
            </w:r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дминистрации муниципального образования  </w:t>
            </w:r>
            <w:proofErr w:type="spellStart"/>
            <w:r w:rsid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Путиловское</w:t>
            </w:r>
            <w:proofErr w:type="spellEnd"/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сельское  поселение Кировского муниципального района Ленинградской области</w:t>
            </w:r>
          </w:p>
        </w:tc>
      </w:tr>
    </w:tbl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color w:val="00923F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color w:val="00923F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color w:val="00923F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color w:val="00923F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Утвержден </w:t>
      </w:r>
    </w:p>
    <w:p w:rsidR="00F924CC" w:rsidRPr="00F924CC" w:rsidRDefault="006E7242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постановлением</w:t>
      </w:r>
      <w:r w:rsidR="00F924CC"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администрации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муниципального образования 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Кировского муниципального района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Ленинградской области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от </w:t>
      </w:r>
      <w:r w:rsidR="001F614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02 октября 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2019 года № </w:t>
      </w:r>
      <w:r w:rsidR="001F614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241</w:t>
      </w:r>
    </w:p>
    <w:p w:rsidR="00F924CC" w:rsidRPr="00F924CC" w:rsidRDefault="00F924CC" w:rsidP="00F924C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sz w:val="24"/>
          <w:szCs w:val="24"/>
          <w:lang w:eastAsia="ru-RU"/>
        </w:rPr>
        <w:t>Приложение 3</w:t>
      </w:r>
    </w:p>
    <w:p w:rsidR="006E7242" w:rsidRDefault="006E7242" w:rsidP="00F924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6E7242" w:rsidRDefault="006E7242" w:rsidP="00F924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ПОРЯДОК </w:t>
      </w:r>
    </w:p>
    <w:p w:rsidR="00F924CC" w:rsidRPr="00F924CC" w:rsidRDefault="00F924CC" w:rsidP="00F924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разработки и утверждения схемы размещения нестационарных торговых объектов на территории муниципального образования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сельское  поселение</w:t>
      </w:r>
    </w:p>
    <w:p w:rsidR="00F924CC" w:rsidRPr="00F924CC" w:rsidRDefault="00F924CC" w:rsidP="00F924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Кировского муниципального района Ленинградской области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   Общие положения</w:t>
      </w:r>
    </w:p>
    <w:p w:rsidR="00F924CC" w:rsidRPr="00F924CC" w:rsidRDefault="00F924CC" w:rsidP="00F924C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1.1. Настоящий порядок (далее - Порядок) определяет процедуру разработки и утверждения схемы размещения нестационарных торговых объектов на территории </w:t>
      </w:r>
      <w:r w:rsidRPr="00F924CC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Ленинградской области</w:t>
      </w:r>
      <w:r w:rsidRPr="00F924C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(далее – Схема размещения НТО), а также основания для внесения изменений в Схему размещения НТО. Схема размещения НТО и вносимые в нее изменения утверждаются отдельными постановлениями Администрации </w:t>
      </w:r>
      <w:r w:rsidRPr="00F924CC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Ленинградской области</w:t>
      </w:r>
      <w:r w:rsidRPr="00F924C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(дале</w:t>
      </w: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е-</w:t>
      </w:r>
      <w:proofErr w:type="gram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Администрация поселения). 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 Основные понятия 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2.1. В настоящем Порядке используются следующие основные понятия: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нестационарный торговый объект</w:t>
      </w:r>
      <w:r w:rsidRPr="00F924C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(НТО)</w:t>
      </w:r>
      <w:r w:rsidRPr="00F924C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торговый объект, представляющий собой временное сооружение или временную конструкцию, не связанные прочно с земельным участком, вне зависимости от присоединения или неприсоединения к сетям инженерно-технического обеспечения, в том числе передвижное сооружение (павильоны, киоски, павильоны с остановочным навесом или киоски с остановочным навесом, передвижные средства развозной и разносной уличной торговли);</w:t>
      </w:r>
      <w:proofErr w:type="gramEnd"/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павильон - оборудованное временное сооружение, не относящееся к объектам капитального строительства и не являющееся объектом недвижимости, имеющее торговый зал и помещение для хранения товарного запаса, рассчитанное на одно или несколько рабочих мест;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киоск - оснащенное торговым оборудованием временное сооружение, не относящееся к объектам капитального строительства и не являющееся объектом недвижимости, не имеющее торгового зала и помещений для хранения товаров, рассчитанное на одно рабочее место продавца, на площади которого хранится товарный запас;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павильон с остановочным навесом или киоск с остановочным навесом - павильон или киоск, объединенный с навесом, оборудованным для ожидания наземного пассажирского транспорта;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 - </w:t>
      </w:r>
      <w:proofErr w:type="spell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вендинговый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(торговый) автомат - автоматизированное устройство, осуществляющее торговлю товарами и услугами, оплата и выдача которых осуществляется с помощью технических приспособлений, не требующих непосредственного участия продавца;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- палатка - легко возводимая сборно-разборная конструкция, оснащенная прилавком, рассчитанная на одно рабочее место продавца, на </w:t>
      </w: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площади</w:t>
      </w:r>
      <w:proofErr w:type="gram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которой размещен товарный запас на один день;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- сезонное кафе (предприятия общественного питания, подразделяемые по времени функционирования на сезонные) - специально оборудованное временное сооружение, в том числе при стационарном предприятии, представляющее собой площадку для размещения предприятия общественного питания для дополнительного обслуживания питанием потребителей;</w:t>
      </w:r>
      <w:proofErr w:type="gramEnd"/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развозная торговля - торговля, осуществляемая вне стационарного торгового объекта, с использованием специализированных или специально оборудованных для торговли транспортных средств, а также мобильного оборудования, применяемого только в комплекте с транспортным средством;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мобильные объекты торговли (оказания услуг общественного питания) (</w:t>
      </w:r>
      <w:proofErr w:type="spell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автомагазины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автолавки, автофургоны, </w:t>
      </w:r>
      <w:proofErr w:type="spell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автокафе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 другие) - объекты развозной торговли, представляющие собой транспортное средство, рассчитанные на одно рабочее место продавца, на </w:t>
      </w: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площади</w:t>
      </w:r>
      <w:proofErr w:type="gram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которых размещен товарный запас на один день;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социально значимые продовольственные товары - товары следующих специализаций: овощи-фрукты, молоко и молочная продукция, мясо (включая мясо птицы), мясные и колбасные изделия, хлеб и хлебобулочные изделия, питьевая вода.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Иные используемые в настоящем Порядке термины и понятия применяются в значении, используемом в действующем законодательстве. 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 Требования к разработке Схемы размещения НТО 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3.1. Схема размещения НТО разрабатывается на три года с учетом </w:t>
      </w: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необходимости обеспечения устойчивого развития территории сельского поселения</w:t>
      </w:r>
      <w:proofErr w:type="gram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 достижения нормативов минимальной обеспеченности населения площадью торговых объектов, установленных Правительством Ленинградской области.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 разработке Схемы размещения НТО должны учитываться архитектурные, градостроительные, строительные, санитарно-эпидемиологические, экологические и противопожарные нормы и правила.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3.2. Схемой размещения  НТО должно предусматриваться размещение не менее чем шестидесяти процентов НТО, используемых субъектами малого или среднего предпринимательства, осуществляющими торговую деятельность, от общего количества НТО.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3.3. Схема размещения  НТО оформляется в виде адресного перечня и должна содержать следующую информацию: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а) информация о НТО,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б) адрес местонахождения НТО;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б) специализация НТО;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в) Информация о хозяйствующем субъекте, осуществляющем торговую деятельность в НТО, в том числе реквизиты документов на размещение НТО;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г) период функционирования НТО.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3.5. Специализация НТО - торговая деятельность, при которой восемьдесят и более процентов всех предлагаемых к продаже товаров (услуг) от их общего количества составляют товары (услуги) одной группы.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3.6. Период функционирования НТО устанавливается в Схеме размещения НТО с учетом следующих особенностей в отношении размещения отдельных типов нестационарных торговых объектов: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1) для мест размещения киосков, павильонов, </w:t>
      </w:r>
      <w:proofErr w:type="spell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вендинговых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(торговых) автоматов,  мобильных объектов торговли (оказания услуг общественного питания) период функционирования устанавливается с даты утверждения Схемы размещения НТО сроком на три года;</w:t>
      </w:r>
      <w:proofErr w:type="gramEnd"/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2) для мест размещения сезонных кафе при объектах общественного питания, а также отдельно стоящих сезонных кафе период функционирования устанавливается с 15 апреля по 1 октября ежегодно;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3) для мест размещения сезонных объектов по продаже выпечных изделий и сувенирной продукции период функционирования устанавливается сроком до одного года;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4) для мест размещения елочных базаров период функционирования устанавливается с 20 по 31 декабря ежегодно;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5) для мест размещения сезонных объектов по продаже живых цветов период функционирования устанавливается с 4 по 8 марта ежегодно;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6) для мест размещения сезонных объектов по продаже мороженого период функционирования устанавливается с 25 апреля по 15 сентября ежегодно;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7) для мест размещения сезонных объектов по продаже искусственных цветов -  в дни </w:t>
      </w: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церковный</w:t>
      </w:r>
      <w:proofErr w:type="gram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праздников и дни поминовения усопших;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8) для мест размещения остальных сезонных объектов период размещения устанавливается с 15 апреля по 1 ноября ежегодно.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3.7. Не допускается включать в Схему размещения  НТО места размещения в нарушение требований действующего законодательства (санитарных, градостроительных, противопожарных и других норм и правил), в том числе: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1) на дворовых территориях, в арках зданий, на газонах, цветниках, площадках (детских, отдыха, спортивных);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2) в охранной зоне инженерных сетей. 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 Требования к утверждению Схемы НТО 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32" w:name="Par80"/>
      <w:bookmarkEnd w:id="32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4.1. После разработки проекта Схемы размещения НТО </w:t>
      </w:r>
      <w:r w:rsidR="008015D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специалист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Администрации поселения (далее - </w:t>
      </w:r>
      <w:r w:rsidR="008015D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Специалист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) направляет проект Схемы размещения  НТО членам Комиссии  для подготовки информации о наличии (отсутствии) возражений по территориям размещения, типам и специализации НТО.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4.2. Срок согласования проекта Схемы размещения НТО составляет не более 10 рабочих дней </w:t>
      </w: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 даты поступления</w:t>
      </w:r>
      <w:proofErr w:type="gram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членам Комиссии. 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4.3. В случае отказа членов Комиссии в согласовании проекта Схемы размещения НТО проект направляется на доработку </w:t>
      </w:r>
      <w:r w:rsidR="008015D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специалисту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администрации. 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4.4. После заключения Комиссии о возможности утверждения проекта Схемы размещения НТО с учетом представленных замечаний </w:t>
      </w:r>
      <w:r w:rsidR="008015D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специалист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готовит проект постановления Администрации поселения об утверждении Схемы размещения НТО на территории сельского поселения.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4.5. </w:t>
      </w: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Схема размещения НТО или внесенные в Схему размещения НТО изменения не позднее 10 дней после их утверждения подлежат опубликованию в Газете </w:t>
      </w:r>
      <w:r w:rsidR="008015D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«Ладога»</w:t>
      </w:r>
      <w:r w:rsidRPr="00F924C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 размещению  на официальном сайте Администрации поселения  в информационно-телекоммуникационной сети Интернет, а также не позднее указанного срока представляются в </w:t>
      </w:r>
      <w:hyperlink r:id="rId6" w:history="1">
        <w:r w:rsidRPr="00F924CC">
          <w:rPr>
            <w:rFonts w:ascii="Times New Roman" w:eastAsia="Times New Roman" w:hAnsi="Times New Roman"/>
            <w:color w:val="333333"/>
            <w:sz w:val="24"/>
            <w:szCs w:val="24"/>
            <w:lang w:eastAsia="ru-RU"/>
          </w:rPr>
          <w:t>Комитет по развитию малого, среднего бизнеса и потребительского рынка Ленинградской области</w:t>
        </w:r>
      </w:hyperlink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 </w:t>
      </w:r>
      <w:proofErr w:type="gramEnd"/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 Основания для внесения изменений в Схему НТО 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33" w:name="Par91"/>
      <w:bookmarkEnd w:id="33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5.1. Основаниями для внесения изменений в Схему размещения НТО являются: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5.1.1. обеспечение устойчивого развития территорий и достижение нормативов минимальной обеспеченности населения площадью торговых объектов;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5.1.2. обеспечение населения социально значимыми товарами (услугами) на конкурентных началах;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5.1.3. формирование торговой инфраструктуры с учетом видов и типов торговых объектов, форм и способов торговли;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5.1.4. повышение доступности товаров для населения.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34" w:name="Par98"/>
      <w:bookmarkEnd w:id="34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5.2. Основаниями для исключения мест размещения из Схемы НТО являются: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5.2.1. размещение объектов в нарушение требований действующего законодательства (санитарных, градостроительных, противопожарных и других норм и правил), в том числе: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на дворовых территориях, в арках зданий, на газонах, цветниках, площадках (детских, отдыха, спортивных);</w:t>
      </w:r>
      <w:proofErr w:type="gramEnd"/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- в охранной зоне инженерных сетей;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5.2.2. принятие Администрацией поселения следующих решений: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об использовании мест размещения НТО для целей, связанных с развитием улично-дорожной сети, размещением остановок общественного транспорта, оборудованием бордюров, организацией парковочных карманов;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об изменении градостроительной ситуации.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5.3. Комиссия рассматривает предложения о включении (исключении) территорий в Схему размещения НТО и принимает решение о целесообразности внесения изменений в Схему размещения НТО в соответствии с </w:t>
      </w:r>
      <w:hyperlink r:id="rId7" w:history="1">
        <w:r w:rsidRPr="00F924CC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п. 5.1</w:t>
        </w:r>
      </w:hyperlink>
      <w:r w:rsidRPr="00F924CC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hyperlink r:id="rId8" w:history="1">
        <w:r w:rsidRPr="00F924CC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п. 5.2</w:t>
        </w:r>
      </w:hyperlink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настоящего раздела. 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6. Требования к утверждению внесения изменений в Схему размещения НТО 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6.1. Внесение изменений в Схему размещения НТО оформляется проектом постановления Администрации поселения, </w:t>
      </w: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который</w:t>
      </w:r>
      <w:proofErr w:type="gram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разрабатывается </w:t>
      </w:r>
      <w:r w:rsidR="008015D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специалистом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6.2. Вносить изменения в утвержденную Схему размещения НТО допускается не чаще двух раз в год. 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7. Дополнительные положения </w:t>
      </w: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7.1. В целях обеспечения актуализации информации о субъектах предпринимательства, получивших право на размещение нестационарных торговых объектов и объектов по оказанию услуг, согласно утвержденной Схеме размещения НТО, </w:t>
      </w:r>
      <w:r w:rsidR="008015D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специалист</w:t>
      </w: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администрации: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ведет Реестр НТО, в том числе объектов по оказанию услуг (далее - Реестр), включенных в Схему размещения НТО;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предоставляет информацию из Реестра НТО.</w:t>
      </w:r>
    </w:p>
    <w:p w:rsidR="00F924CC" w:rsidRPr="00F924CC" w:rsidRDefault="00F924CC" w:rsidP="00F924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24CC" w:rsidRPr="00F924CC" w:rsidRDefault="00F924CC" w:rsidP="00F924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24CC" w:rsidRPr="00F924CC" w:rsidRDefault="00F924CC" w:rsidP="00F924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24CC" w:rsidRPr="00F924CC" w:rsidRDefault="00F924CC" w:rsidP="00F924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24CC" w:rsidRPr="00F924CC" w:rsidRDefault="00F924CC" w:rsidP="00F924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24CC" w:rsidRPr="00F924CC" w:rsidRDefault="00F924CC" w:rsidP="00F924C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38E1" w:rsidRDefault="008D38E1" w:rsidP="00F924CC">
      <w:pPr>
        <w:pStyle w:val="a4"/>
        <w:jc w:val="center"/>
      </w:pPr>
    </w:p>
    <w:sectPr w:rsidR="008D38E1" w:rsidSect="008D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F502B"/>
    <w:multiLevelType w:val="multilevel"/>
    <w:tmpl w:val="88F6D99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4CC"/>
    <w:rsid w:val="001F6149"/>
    <w:rsid w:val="00213EF9"/>
    <w:rsid w:val="005C4E54"/>
    <w:rsid w:val="006B4EC5"/>
    <w:rsid w:val="006E7242"/>
    <w:rsid w:val="00783A4A"/>
    <w:rsid w:val="008015D3"/>
    <w:rsid w:val="00813C09"/>
    <w:rsid w:val="008D38E1"/>
    <w:rsid w:val="00A7096E"/>
    <w:rsid w:val="00D870D7"/>
    <w:rsid w:val="00E80DD6"/>
    <w:rsid w:val="00F0737B"/>
    <w:rsid w:val="00F92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4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4CC"/>
    <w:rPr>
      <w:color w:val="494949"/>
      <w:sz w:val="18"/>
      <w:szCs w:val="18"/>
      <w:u w:val="single"/>
    </w:rPr>
  </w:style>
  <w:style w:type="paragraph" w:styleId="a4">
    <w:name w:val="Normal (Web)"/>
    <w:basedOn w:val="a"/>
    <w:uiPriority w:val="99"/>
    <w:unhideWhenUsed/>
    <w:rsid w:val="00F924CC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924C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24CC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F92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53924CBAB55246795B3F4E07D872B2F80D52CA8F3E63A474A15E789A859807E78BC59A7239E9561841AFv2J2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753924CBAB55246795B3F4E07D872B2F80D52CA8F3E63A474A15E789A859807E78BC59A7239E9561841AFv2J7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mall.lenobl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3324</Words>
  <Characters>18953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2019-09-12T09:49:00Z</dcterms:created>
  <dcterms:modified xsi:type="dcterms:W3CDTF">2019-10-02T08:12:00Z</dcterms:modified>
</cp:coreProperties>
</file>