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76E" w:rsidRDefault="00EA276E">
      <w:pPr>
        <w:suppressAutoHyphens w:val="0"/>
        <w:autoSpaceDE w:val="0"/>
        <w:autoSpaceDN w:val="0"/>
        <w:adjustRightInd w:val="0"/>
        <w:rPr>
          <w:rFonts w:ascii="Tms Rmn" w:hAnsi="Tms Rmn" w:cs="Tms Rmn"/>
          <w:b/>
          <w:bCs/>
          <w:color w:val="000000"/>
          <w:sz w:val="48"/>
          <w:szCs w:val="48"/>
          <w:lang w:eastAsia="en-US"/>
        </w:rPr>
      </w:pPr>
      <w:r>
        <w:rPr>
          <w:rFonts w:ascii="Tms Rmn" w:hAnsi="Tms Rmn" w:cs="Tms Rmn"/>
          <w:b/>
          <w:bCs/>
          <w:color w:val="000000"/>
          <w:sz w:val="48"/>
          <w:szCs w:val="48"/>
          <w:lang w:eastAsia="en-US"/>
        </w:rPr>
        <w:t>Индивидуальному предпринимателю: это надо знать!</w:t>
      </w:r>
    </w:p>
    <w:p w:rsidR="00EA276E" w:rsidRPr="00586294" w:rsidRDefault="00EA276E">
      <w:pPr>
        <w:suppressAutoHyphens w:val="0"/>
        <w:autoSpaceDE w:val="0"/>
        <w:autoSpaceDN w:val="0"/>
        <w:adjustRightInd w:val="0"/>
        <w:rPr>
          <w:color w:val="000000"/>
          <w:lang w:eastAsia="en-US"/>
        </w:rPr>
      </w:pPr>
    </w:p>
    <w:p w:rsidR="00EA276E" w:rsidRDefault="00EA276E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Пенсионные права индивидуального предпринимателя (ИП) формируются по тем же правилам, что и у наёмного работника, с той разницей, что пенсионные права наёмного работника формируются за счёт страховых взносов, уплаченных работодателем, а права ИП – за счёт собственных взносов.</w:t>
      </w:r>
    </w:p>
    <w:p w:rsidR="00EA276E" w:rsidRDefault="00EA276E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Так, пенсионное законодательство РФ позволяет выйти на пенсию в первом полугодии 2022 года мужчинам в возрасте 61 лет и 6 месяцев и женщинам в возрасте 56 лет и 6 месяцев, родившимся соответственно во втором полугодии 1960 года и во втором полугодии 1965 года, при соблюдении следующих условий:</w:t>
      </w:r>
    </w:p>
    <w:p w:rsidR="00EA276E" w:rsidRDefault="00EA276E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- минимальный стаж не менее 13 лет (с 2024 года – не менее 15 лет);</w:t>
      </w:r>
    </w:p>
    <w:p w:rsidR="00EA276E" w:rsidRDefault="00EA276E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- количество индивидуальных пенсионных коэффициентов (ИПК) не менее 23,4 (с 2025 года – не менее 30).</w:t>
      </w:r>
    </w:p>
    <w:p w:rsidR="00EA276E" w:rsidRDefault="00EA276E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Количество ИПК рассчитывается, исходя из страховых взносов, уплаченных индивидуальным предпринимателем на обязательное пенсионное страхование.</w:t>
      </w:r>
    </w:p>
    <w:p w:rsidR="00EA276E" w:rsidRDefault="00EA276E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Сумма обязательных платежей состоит из фиксированной и переменной частей. Первая – ежегодно устанавливается Налоговым кодексом РФ и в 2022 году равна 34 445 рублям. Вторую - переменную часть - уплачивают только те предприниматели, чей доход за год превысил 300 000 рублей – 1 процент от суммы превышения.</w:t>
      </w:r>
    </w:p>
    <w:p w:rsidR="00EA276E" w:rsidRDefault="00EA276E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Платить страховые взносы можно двумя способами: перечислить сразу всю сумму за год или делать небольшие периодические отчисления.</w:t>
      </w:r>
    </w:p>
    <w:p w:rsidR="00EA276E" w:rsidRDefault="00EA276E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При уплате страховых взносов в размере фиксированного платежа (в 2022 году это 34 445 рублей за полный календарный год) в страховой стаж засчитывается один год при условии, что за весь период оплата осуществлена не позднее 31 декабря текущего года.</w:t>
      </w:r>
    </w:p>
    <w:p w:rsidR="00EA276E" w:rsidRDefault="00EA276E">
      <w:pPr>
        <w:suppressAutoHyphens w:val="0"/>
        <w:autoSpaceDE w:val="0"/>
        <w:autoSpaceDN w:val="0"/>
        <w:adjustRightInd w:val="0"/>
        <w:spacing w:before="240"/>
        <w:jc w:val="both"/>
        <w:rPr>
          <w:rFonts w:ascii="Tms Rmn" w:hAnsi="Tms Rmn" w:cs="Tms Rmn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Важно!</w:t>
      </w:r>
    </w:p>
    <w:p w:rsidR="00EA276E" w:rsidRDefault="00EA276E">
      <w:pPr>
        <w:rPr>
          <w:rFonts w:ascii="Calibri" w:hAnsi="Calibri" w:cs="Calibri"/>
          <w:color w:val="000000"/>
          <w:lang w:eastAsia="en-US"/>
        </w:rPr>
      </w:pPr>
      <w:r>
        <w:rPr>
          <w:rFonts w:ascii="Tms Rmn" w:hAnsi="Tms Rmn" w:cs="Tms Rmn"/>
          <w:color w:val="000000"/>
          <w:lang w:eastAsia="en-US"/>
        </w:rPr>
        <w:t>Уплата страховых взносов обязательна, даже если ИП не ведёт предпринимательскую деятельность и, соответственно, не получает доходов. Эта обязанность прекращается только после его снятия с регистрационного учёта в налоговом органе.</w:t>
      </w:r>
    </w:p>
    <w:p w:rsidR="00EA276E" w:rsidRDefault="00EA276E">
      <w:pPr>
        <w:rPr>
          <w:rFonts w:ascii="Calibri" w:hAnsi="Calibri" w:cs="Calibri"/>
          <w:color w:val="000000"/>
          <w:lang w:eastAsia="en-US"/>
        </w:rPr>
      </w:pPr>
    </w:p>
    <w:p w:rsidR="00EA276E" w:rsidRDefault="00EA276E">
      <w:pPr>
        <w:rPr>
          <w:rFonts w:ascii="Calibri" w:hAnsi="Calibri" w:cs="Calibri"/>
        </w:rPr>
      </w:pPr>
      <w:r>
        <w:rPr>
          <w:rFonts w:ascii="Calibri" w:hAnsi="Calibri" w:cs="Calibri"/>
          <w:color w:val="000000"/>
          <w:lang w:eastAsia="en-US"/>
        </w:rPr>
        <w:t>Пресс-служба ОПФР по СПб и ЛО</w:t>
      </w:r>
    </w:p>
    <w:sectPr w:rsidR="00EA276E" w:rsidSect="00CB5AA1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276E" w:rsidRDefault="00EA276E">
      <w:r>
        <w:separator/>
      </w:r>
    </w:p>
  </w:endnote>
  <w:endnote w:type="continuationSeparator" w:id="1">
    <w:p w:rsidR="00EA276E" w:rsidRDefault="00EA27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276E" w:rsidRDefault="00EA276E">
      <w:r>
        <w:separator/>
      </w:r>
    </w:p>
  </w:footnote>
  <w:footnote w:type="continuationSeparator" w:id="1">
    <w:p w:rsidR="00EA276E" w:rsidRDefault="00EA27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B949AF8"/>
    <w:lvl w:ilvl="0">
      <w:numFmt w:val="bullet"/>
      <w:lvlText w:val="*"/>
      <w:lvlJc w:val="left"/>
    </w:lvl>
  </w:abstractNum>
  <w:abstractNum w:abstractNumId="1">
    <w:nsid w:val="072E2727"/>
    <w:multiLevelType w:val="hybridMultilevel"/>
    <w:tmpl w:val="6CD6A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F4308C"/>
    <w:multiLevelType w:val="hybridMultilevel"/>
    <w:tmpl w:val="FD008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8A69FA"/>
    <w:multiLevelType w:val="multilevel"/>
    <w:tmpl w:val="DB7A6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Symbol" w:hint="default"/>
          <w:sz w:val="22"/>
          <w:szCs w:val="22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5AA1"/>
    <w:rsid w:val="00096736"/>
    <w:rsid w:val="00586294"/>
    <w:rsid w:val="00A82A30"/>
    <w:rsid w:val="00CB5AA1"/>
    <w:rsid w:val="00EA2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5AA1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Heading1">
    <w:name w:val="heading 1"/>
    <w:basedOn w:val="Normal"/>
    <w:link w:val="Heading1Char"/>
    <w:uiPriority w:val="99"/>
    <w:qFormat/>
    <w:rsid w:val="00CB5AA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B5AA1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ock-name">
    <w:name w:val="block-name"/>
    <w:basedOn w:val="DefaultParagraphFont"/>
    <w:uiPriority w:val="99"/>
    <w:rsid w:val="00CB5AA1"/>
  </w:style>
  <w:style w:type="paragraph" w:styleId="NormalWeb">
    <w:name w:val="Normal (Web)"/>
    <w:basedOn w:val="Normal"/>
    <w:uiPriority w:val="99"/>
    <w:rsid w:val="00CB5AA1"/>
    <w:pPr>
      <w:spacing w:before="100" w:beforeAutospacing="1" w:after="100" w:afterAutospacing="1"/>
    </w:pPr>
    <w:rPr>
      <w:lang w:eastAsia="ru-RU"/>
    </w:rPr>
  </w:style>
  <w:style w:type="character" w:styleId="Hyperlink">
    <w:name w:val="Hyperlink"/>
    <w:basedOn w:val="DefaultParagraphFont"/>
    <w:uiPriority w:val="99"/>
    <w:rsid w:val="00CB5AA1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CB5AA1"/>
    <w:rPr>
      <w:b/>
      <w:bCs/>
    </w:rPr>
  </w:style>
  <w:style w:type="character" w:styleId="Emphasis">
    <w:name w:val="Emphasis"/>
    <w:basedOn w:val="DefaultParagraphFont"/>
    <w:uiPriority w:val="99"/>
    <w:qFormat/>
    <w:rsid w:val="00CB5AA1"/>
    <w:rPr>
      <w:i/>
      <w:iCs/>
    </w:rPr>
  </w:style>
  <w:style w:type="paragraph" w:styleId="ListParagraph">
    <w:name w:val="List Paragraph"/>
    <w:basedOn w:val="Normal"/>
    <w:uiPriority w:val="99"/>
    <w:qFormat/>
    <w:rsid w:val="00CB5AA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CB5A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B5AA1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844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4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4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844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4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4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4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4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84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84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4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4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84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84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4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4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4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84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84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4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4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4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84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4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4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4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8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84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4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4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4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84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4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4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84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4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4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84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4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4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84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4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4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84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4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4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8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4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4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281</Words>
  <Characters>1607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Индивидуальному предпринимателю: это надо знать</dc:title>
  <dc:subject/>
  <dc:creator>057DurovaEI</dc:creator>
  <cp:keywords/>
  <dc:description/>
  <cp:lastModifiedBy>057052-0800</cp:lastModifiedBy>
  <cp:revision>2</cp:revision>
  <dcterms:created xsi:type="dcterms:W3CDTF">2022-05-12T09:37:00Z</dcterms:created>
  <dcterms:modified xsi:type="dcterms:W3CDTF">2022-05-12T09:37:00Z</dcterms:modified>
</cp:coreProperties>
</file>