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2A" w:rsidRPr="00EC152A" w:rsidRDefault="00EC152A" w:rsidP="00EC15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EC152A">
        <w:rPr>
          <w:rFonts w:ascii="Times New Roman" w:hAnsi="Times New Roman" w:cs="Times New Roman"/>
          <w:b/>
          <w:sz w:val="24"/>
        </w:rPr>
        <w:t xml:space="preserve">Кировская городская прокуратура разъясняет </w:t>
      </w:r>
      <w:r w:rsidRPr="00EC152A">
        <w:rPr>
          <w:rFonts w:ascii="Times New Roman" w:hAnsi="Times New Roman" w:cs="Times New Roman"/>
          <w:b/>
          <w:bCs/>
          <w:sz w:val="24"/>
        </w:rPr>
        <w:t>об уголовной ответственности за контрабанду наркотических средств и психотропных веществ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Одной из актуальных проблем современного общества остается высокий уровень преступлений, связанных с незаконным оборотом наркотических средств, совершенных на территории Российской Федерации.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Законодательством Российской Федерации </w:t>
      </w:r>
      <w:r w:rsidRPr="00EC152A">
        <w:rPr>
          <w:rFonts w:ascii="Times New Roman" w:hAnsi="Times New Roman" w:cs="Times New Roman"/>
          <w:sz w:val="24"/>
        </w:rPr>
        <w:t xml:space="preserve">свободный оборот наркотических средств, психотропных веществ, а также их </w:t>
      </w:r>
      <w:proofErr w:type="spellStart"/>
      <w:r w:rsidRPr="00EC152A">
        <w:rPr>
          <w:rFonts w:ascii="Times New Roman" w:hAnsi="Times New Roman" w:cs="Times New Roman"/>
          <w:sz w:val="24"/>
        </w:rPr>
        <w:t>прекурсоров</w:t>
      </w:r>
      <w:proofErr w:type="spellEnd"/>
      <w:r w:rsidRPr="00EC152A">
        <w:rPr>
          <w:rFonts w:ascii="Times New Roman" w:hAnsi="Times New Roman" w:cs="Times New Roman"/>
          <w:sz w:val="24"/>
        </w:rPr>
        <w:t xml:space="preserve"> запрещен, а в отдельных случаях ограничен в установленном законом порядке, на всей территории страны.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За совершение преступлений в сфере незаконного оборота наркотиков предусмотрена уголовная ответственность.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Среди множества зарегистрированных деяний особое место занимает контрабанда наркотических средств.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 xml:space="preserve">Так, статьей 229.1 Уголовного кодекса Российской Федерации </w:t>
      </w:r>
      <w:r>
        <w:rPr>
          <w:rFonts w:ascii="Times New Roman" w:hAnsi="Times New Roman" w:cs="Times New Roman"/>
          <w:sz w:val="24"/>
        </w:rPr>
        <w:t xml:space="preserve">(далее – УК РФ) </w:t>
      </w:r>
      <w:r w:rsidRPr="00EC152A">
        <w:rPr>
          <w:rFonts w:ascii="Times New Roman" w:hAnsi="Times New Roman" w:cs="Times New Roman"/>
          <w:sz w:val="24"/>
        </w:rPr>
        <w:t>предусмотрена ответственность за незаконное перемещение через таможенную границу Таможенного союза либо Государственную границу Российской Федерации наркотических средств или иных запрещенных веществ и растений их содержащих.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Их перемещение через таможенную или государственную границу предполагает ввоз или вывоз любым способом, если оно осуществляется вне установленных мест или с сокрытием от таможенного контроля.</w:t>
      </w:r>
    </w:p>
    <w:p w:rsidR="00EC152A" w:rsidRPr="00EC152A" w:rsidRDefault="00EC152A" w:rsidP="00EC15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 xml:space="preserve">Контрабанда наркотических средств и запрещенных веществ является оконченным преступлением как с момента фактического пересечения через таможенную границу, как и </w:t>
      </w:r>
      <w:proofErr w:type="gramStart"/>
      <w:r w:rsidRPr="00EC152A">
        <w:rPr>
          <w:rFonts w:ascii="Times New Roman" w:hAnsi="Times New Roman" w:cs="Times New Roman"/>
          <w:sz w:val="24"/>
        </w:rPr>
        <w:t>представления</w:t>
      </w:r>
      <w:proofErr w:type="gramEnd"/>
      <w:r w:rsidRPr="00EC152A">
        <w:rPr>
          <w:rFonts w:ascii="Times New Roman" w:hAnsi="Times New Roman" w:cs="Times New Roman"/>
          <w:sz w:val="24"/>
        </w:rPr>
        <w:t xml:space="preserve"> таможенному органу недостоверной декларации либо иного документа, допускающего их ввоз на таможенную территорию или вывоз из нее.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Если при совершении контрабанды лицо использует подделанный им же официальный документ, его действия квалифицируются как совокупность преступлений, предусмотренных статьями 327 и 229.1 УК РФ.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Следует обратить внимание, что получатель международного почтового отправления, содержащего наркотики или иные запрещенные вещества, также подлежит уголовной ответственности как соисполнитель контрабанды, если он приискал, оплатил и предусмотрел способы его получения.</w:t>
      </w:r>
    </w:p>
    <w:p w:rsidR="00EC152A" w:rsidRPr="00EC152A" w:rsidRDefault="00EC152A" w:rsidP="00EC1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C152A">
        <w:rPr>
          <w:rFonts w:ascii="Times New Roman" w:hAnsi="Times New Roman" w:cs="Times New Roman"/>
          <w:sz w:val="24"/>
        </w:rPr>
        <w:t>Уголовный закон за совершение контрабанды запрещенных веществ в качестве основного наказания предусматривает лишение свободы на срок от 3 до 7 лет. В качестве дополнительных наказаний могут быть назначены штраф в размере до 1 миллиона рублей и ограничение свободы на срок до 2 лет. Более строгая ответственность, влекущая назначение наказания в виде лишения свободы сроком до 20 лет, наступает при наличии квалифицирующих признаков, предусмотренных частями 2 – 4 статьи 229.1 УК РФ, в частности, за совершение контрабанды в крупном и особо крупном размерах или в составе организованной группы.</w:t>
      </w:r>
    </w:p>
    <w:p w:rsidR="00C04809" w:rsidRDefault="00C04809"/>
    <w:sectPr w:rsidR="00C04809" w:rsidSect="00EC152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52A"/>
    <w:rsid w:val="00004FDC"/>
    <w:rsid w:val="00072011"/>
    <w:rsid w:val="000D79A2"/>
    <w:rsid w:val="00127BC0"/>
    <w:rsid w:val="003E4FB4"/>
    <w:rsid w:val="00455DE0"/>
    <w:rsid w:val="00470965"/>
    <w:rsid w:val="00540B97"/>
    <w:rsid w:val="005621FB"/>
    <w:rsid w:val="00645E16"/>
    <w:rsid w:val="00732514"/>
    <w:rsid w:val="00792EFE"/>
    <w:rsid w:val="007A761A"/>
    <w:rsid w:val="00813752"/>
    <w:rsid w:val="00834CE0"/>
    <w:rsid w:val="00880015"/>
    <w:rsid w:val="008A50D4"/>
    <w:rsid w:val="00912679"/>
    <w:rsid w:val="0098583C"/>
    <w:rsid w:val="009B4444"/>
    <w:rsid w:val="009C3ADC"/>
    <w:rsid w:val="009C7C42"/>
    <w:rsid w:val="00A34F01"/>
    <w:rsid w:val="00A662E9"/>
    <w:rsid w:val="00B214CA"/>
    <w:rsid w:val="00B9710A"/>
    <w:rsid w:val="00BC59E9"/>
    <w:rsid w:val="00C04809"/>
    <w:rsid w:val="00C22242"/>
    <w:rsid w:val="00C9172B"/>
    <w:rsid w:val="00D42DE6"/>
    <w:rsid w:val="00D5705F"/>
    <w:rsid w:val="00D81C27"/>
    <w:rsid w:val="00E309AB"/>
    <w:rsid w:val="00E557F6"/>
    <w:rsid w:val="00EC152A"/>
    <w:rsid w:val="00FC2193"/>
    <w:rsid w:val="00FE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dcterms:created xsi:type="dcterms:W3CDTF">2022-12-21T12:19:00Z</dcterms:created>
  <dcterms:modified xsi:type="dcterms:W3CDTF">2022-12-21T12:19:00Z</dcterms:modified>
</cp:coreProperties>
</file>