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23" w:rsidRDefault="002C1D23" w:rsidP="002C1D23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2C1D23" w:rsidRDefault="002C1D23" w:rsidP="002C1D23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  <w:bookmarkStart w:id="0" w:name="_GoBack"/>
      <w:bookmarkEnd w:id="0"/>
      <w:r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  <w:t>В Санкт-Петербурге и области 250 тысяч жителей старше 80 лет получают пенсию в повышенном размере</w:t>
      </w:r>
      <w:r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  <w:t>.</w:t>
      </w:r>
    </w:p>
    <w:p w:rsidR="002C1D23" w:rsidRPr="002C1D23" w:rsidRDefault="002C1D23" w:rsidP="002C1D23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sz w:val="28"/>
          <w:szCs w:val="28"/>
        </w:rPr>
      </w:pPr>
      <w:r w:rsidRPr="002C1D23">
        <w:rPr>
          <w:rFonts w:eastAsia="Times New Roman" w:cs="Times New Roman"/>
          <w:color w:val="212121"/>
          <w:sz w:val="28"/>
          <w:szCs w:val="28"/>
        </w:rPr>
        <w:t>250 тысяч пенсионеров в СПб и ЛО, достигших 80-летнего возраста, получают фиксированную выплату к страховой пенсии по старости в двойном размере. В 2024 году ее размер составляет 8 134,88 рубля, соответственно с учетом повышения — 16 269,76 рубля, отмечают в Отделении Социального фонда России по СПб и ЛО.</w:t>
      </w:r>
    </w:p>
    <w:p w:rsidR="002C1D23" w:rsidRPr="002C1D23" w:rsidRDefault="002C1D23" w:rsidP="002C1D23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sz w:val="28"/>
          <w:szCs w:val="28"/>
        </w:rPr>
      </w:pPr>
      <w:r w:rsidRPr="002C1D23">
        <w:rPr>
          <w:rFonts w:eastAsia="Times New Roman" w:cs="Times New Roman"/>
          <w:color w:val="212121"/>
          <w:sz w:val="28"/>
          <w:szCs w:val="28"/>
        </w:rPr>
        <w:t xml:space="preserve">Для получения повышенной выплаты пенсионерам региона не нужно обращаться в Отделение СФР, перерасчет выплаты и её назначение производится </w:t>
      </w:r>
      <w:proofErr w:type="spellStart"/>
      <w:r w:rsidRPr="002C1D23">
        <w:rPr>
          <w:rFonts w:eastAsia="Times New Roman" w:cs="Times New Roman"/>
          <w:color w:val="212121"/>
          <w:sz w:val="28"/>
          <w:szCs w:val="28"/>
        </w:rPr>
        <w:t>беззаявительно</w:t>
      </w:r>
      <w:proofErr w:type="spellEnd"/>
      <w:r w:rsidRPr="002C1D23">
        <w:rPr>
          <w:rFonts w:eastAsia="Times New Roman" w:cs="Times New Roman"/>
          <w:color w:val="212121"/>
          <w:sz w:val="28"/>
          <w:szCs w:val="28"/>
        </w:rPr>
        <w:t xml:space="preserve"> со дня достижения возраста 80-ти лет.</w:t>
      </w:r>
    </w:p>
    <w:p w:rsidR="002C1D23" w:rsidRPr="002C1D23" w:rsidRDefault="002C1D23" w:rsidP="002C1D23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sz w:val="28"/>
          <w:szCs w:val="28"/>
        </w:rPr>
      </w:pPr>
      <w:r w:rsidRPr="002C1D23">
        <w:rPr>
          <w:rFonts w:eastAsia="Times New Roman" w:cs="Times New Roman"/>
          <w:color w:val="212121"/>
          <w:sz w:val="28"/>
          <w:szCs w:val="28"/>
        </w:rPr>
        <w:t>Фиксированная выплата гарантируется государством и не зависит от стажа работы, заработной платы и страховых взносов. При этом региональное Отделение СФР обращает внимание, что получателям социальных пенсий, пенсий по потере кормильца и по инвалидности данная надбавка не устанавливается. Также если 80 лет исполняется гражданину с инвалидностью I группы и II группы 3 степени, то увеличения пенсии не происходит, так как данное повышение уже произведено ранее в связи с установлением инвалидности.</w:t>
      </w:r>
    </w:p>
    <w:p w:rsidR="002C1D23" w:rsidRDefault="002C1D23" w:rsidP="002C1D23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sz w:val="28"/>
          <w:szCs w:val="28"/>
        </w:rPr>
      </w:pPr>
      <w:r w:rsidRPr="002C1D23">
        <w:rPr>
          <w:rFonts w:eastAsia="Times New Roman" w:cs="Times New Roman"/>
          <w:color w:val="212121"/>
          <w:sz w:val="28"/>
          <w:szCs w:val="28"/>
        </w:rPr>
        <w:t xml:space="preserve">Дополнительную информацию можно получить по номеру телефона единого </w:t>
      </w:r>
      <w:proofErr w:type="gramStart"/>
      <w:r w:rsidRPr="002C1D23">
        <w:rPr>
          <w:rFonts w:eastAsia="Times New Roman" w:cs="Times New Roman"/>
          <w:color w:val="212121"/>
          <w:sz w:val="28"/>
          <w:szCs w:val="28"/>
        </w:rPr>
        <w:t>контакт-центра</w:t>
      </w:r>
      <w:proofErr w:type="gramEnd"/>
      <w:r w:rsidRPr="002C1D23">
        <w:rPr>
          <w:rFonts w:eastAsia="Times New Roman" w:cs="Times New Roman"/>
          <w:color w:val="212121"/>
          <w:sz w:val="28"/>
          <w:szCs w:val="28"/>
        </w:rPr>
        <w:t xml:space="preserve">: 8 800 100 00 01. </w:t>
      </w:r>
    </w:p>
    <w:p w:rsidR="002C1D23" w:rsidRDefault="002C1D23" w:rsidP="002C1D23">
      <w:pP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sz w:val="28"/>
          <w:szCs w:val="28"/>
        </w:rPr>
      </w:pPr>
    </w:p>
    <w:p w:rsidR="002C1D23" w:rsidRPr="00CE5D67" w:rsidRDefault="00CE5D67" w:rsidP="002C1D23">
      <w:pPr>
        <w:shd w:val="clear" w:color="auto" w:fill="FFFFFF"/>
        <w:spacing w:line="360" w:lineRule="auto"/>
        <w:ind w:firstLine="720"/>
        <w:jc w:val="both"/>
        <w:rPr>
          <w:rStyle w:val="docdata"/>
          <w:rFonts w:cs="Times New Roman"/>
        </w:rPr>
      </w:pPr>
      <w:r>
        <w:rPr>
          <w:rFonts w:eastAsiaTheme="minorHAnsi" w:cs="Times New Roman"/>
          <w:bCs/>
          <w:lang w:eastAsia="en-US"/>
        </w:rPr>
        <w:t xml:space="preserve">       </w:t>
      </w:r>
      <w:r w:rsidR="002C1D23" w:rsidRPr="00CE5D67">
        <w:rPr>
          <w:rFonts w:eastAsiaTheme="minorHAnsi" w:cs="Times New Roman"/>
          <w:bCs/>
          <w:lang w:eastAsia="en-US"/>
        </w:rPr>
        <w:t>Пресс-служба Отделения СФР по Санкт-Петербургу и Ленинградской области</w:t>
      </w:r>
    </w:p>
    <w:p w:rsidR="002C1D23" w:rsidRPr="002C1D23" w:rsidRDefault="002C1D23" w:rsidP="002C1D23">
      <w:pPr>
        <w:pStyle w:val="a4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2C1D23" w:rsidRPr="002C1D23" w:rsidRDefault="002C1D23" w:rsidP="002C1D23">
      <w:pPr>
        <w:spacing w:line="360" w:lineRule="auto"/>
        <w:rPr>
          <w:rFonts w:cs="Times New Roman"/>
          <w:sz w:val="28"/>
          <w:szCs w:val="28"/>
        </w:rPr>
      </w:pPr>
    </w:p>
    <w:sectPr w:rsidR="002C1D23" w:rsidRPr="002C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3"/>
    <w:rsid w:val="002C1D23"/>
    <w:rsid w:val="00CA0F56"/>
    <w:rsid w:val="00CE5D67"/>
    <w:rsid w:val="00D4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2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C1D23"/>
    <w:rPr>
      <w:u w:val="single"/>
    </w:rPr>
  </w:style>
  <w:style w:type="paragraph" w:styleId="a4">
    <w:name w:val="Normal (Web)"/>
    <w:basedOn w:val="a"/>
    <w:uiPriority w:val="99"/>
    <w:semiHidden/>
    <w:unhideWhenUsed/>
    <w:rsid w:val="002C1D23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  <w:rsid w:val="002C1D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2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C1D23"/>
    <w:rPr>
      <w:u w:val="single"/>
    </w:rPr>
  </w:style>
  <w:style w:type="paragraph" w:styleId="a4">
    <w:name w:val="Normal (Web)"/>
    <w:basedOn w:val="a"/>
    <w:uiPriority w:val="99"/>
    <w:semiHidden/>
    <w:unhideWhenUsed/>
    <w:rsid w:val="002C1D23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  <w:rsid w:val="002C1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0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2024-06-27T09:50:00Z</dcterms:created>
  <dcterms:modified xsi:type="dcterms:W3CDTF">2024-06-27T09:50:00Z</dcterms:modified>
</cp:coreProperties>
</file>