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9"/>
          <w:szCs w:val="24"/>
          <w:lang w:eastAsia="ru-RU"/>
        </w:rPr>
        <w:drawing>
          <wp:inline distT="0" distB="0" distL="0" distR="0">
            <wp:extent cx="784860" cy="888365"/>
            <wp:effectExtent l="0" t="0" r="0" b="6985"/>
            <wp:docPr id="1" name="Рисунок 1" descr="img1ф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5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-4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4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4"/>
          <w:lang w:eastAsia="ru-RU"/>
        </w:rPr>
        <w:t xml:space="preserve"> </w:t>
      </w:r>
    </w:p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МУНИЦИПАЛЬНОГО ОБРАЗОВАНИЯ ПУТИЛОВСКОЕ СЕЛЬСКОЕ ПОСЕЛЕНИЕ КИРОВСКОГО МУНИЦИПАЛЬНОГО РАЙОНА ЛЕНИНГРАДСКОЙ ОБЛАСТИ</w:t>
      </w:r>
    </w:p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proofErr w:type="gramStart"/>
      <w:r w:rsidRPr="004600C2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</w:t>
      </w:r>
      <w:proofErr w:type="gramEnd"/>
      <w:r w:rsidRPr="004600C2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О С Т А Н О В Л Е Н И Е</w:t>
      </w:r>
    </w:p>
    <w:p w:rsidR="004600C2" w:rsidRPr="004600C2" w:rsidRDefault="004600C2" w:rsidP="004600C2">
      <w:pPr>
        <w:widowControl w:val="0"/>
        <w:autoSpaceDE w:val="0"/>
        <w:autoSpaceDN w:val="0"/>
        <w:adjustRightInd w:val="0"/>
        <w:spacing w:after="0" w:line="254" w:lineRule="exact"/>
        <w:ind w:right="14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0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04 мая</w:t>
      </w:r>
      <w:r w:rsidRPr="004600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2016 года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103</w:t>
      </w:r>
    </w:p>
    <w:p w:rsidR="004600C2" w:rsidRPr="004600C2" w:rsidRDefault="004600C2" w:rsidP="004600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4600C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0" w:type="auto"/>
        <w:jc w:val="center"/>
        <w:tblInd w:w="-3061" w:type="dxa"/>
        <w:tblLook w:val="01E0" w:firstRow="1" w:lastRow="1" w:firstColumn="1" w:lastColumn="1" w:noHBand="0" w:noVBand="0"/>
      </w:tblPr>
      <w:tblGrid>
        <w:gridCol w:w="7533"/>
      </w:tblGrid>
      <w:tr w:rsidR="004600C2" w:rsidRPr="004600C2" w:rsidTr="001531F5">
        <w:trPr>
          <w:jc w:val="center"/>
        </w:trPr>
        <w:tc>
          <w:tcPr>
            <w:tcW w:w="7533" w:type="dxa"/>
          </w:tcPr>
          <w:p w:rsidR="004600C2" w:rsidRPr="004600C2" w:rsidRDefault="004600C2" w:rsidP="0046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0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 утверждении Порядка осуществления антикоррупционного мониторинга на территории муниципального образования </w:t>
            </w:r>
            <w:proofErr w:type="spellStart"/>
            <w:r w:rsidRPr="00460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Путиловское</w:t>
            </w:r>
            <w:proofErr w:type="spellEnd"/>
            <w:r w:rsidRPr="00460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сельское поселение Ки</w:t>
            </w:r>
            <w:r w:rsidR="009452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ровского муниципального района Л</w:t>
            </w:r>
            <w:r w:rsidRPr="004600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енинградской области.</w:t>
            </w:r>
          </w:p>
        </w:tc>
      </w:tr>
    </w:tbl>
    <w:p w:rsidR="004600C2" w:rsidRPr="004600C2" w:rsidRDefault="004600C2" w:rsidP="004600C2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  <w:proofErr w:type="gram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25 декабря 2008  № 273-ФЗ «О противодействии коррупции», Областным законом Ленинградской области от 17.06.2011 № 44-ОЗ  «О противодействии коррупции в Ленинградской области»,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Кировского муниципального района Ленинградской области ПОСТАНОВЛЯЕТ:</w:t>
      </w:r>
      <w:proofErr w:type="gramEnd"/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Порядок осуществления антикоррупционного мониторинга на территории муниципального образования </w:t>
      </w:r>
      <w:proofErr w:type="spellStart"/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сельское поселение  Кировского муниципального района Ленинградской области.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2. Постановление  вступает в силу после официального опубликования.</w:t>
      </w: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1"/>
      <w:bookmarkEnd w:id="0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                                                              В.И.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Егорихин</w:t>
      </w:r>
      <w:proofErr w:type="spellEnd"/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Утвержден</w:t>
      </w:r>
    </w:p>
    <w:p w:rsidR="004600C2" w:rsidRPr="004600C2" w:rsidRDefault="004600C2" w:rsidP="004600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постановлением администрации</w:t>
      </w:r>
    </w:p>
    <w:p w:rsidR="004600C2" w:rsidRPr="004600C2" w:rsidRDefault="004600C2" w:rsidP="004600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МО </w:t>
      </w:r>
      <w:proofErr w:type="spellStart"/>
      <w:r w:rsidRPr="004600C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сельское поселение</w:t>
      </w:r>
    </w:p>
    <w:p w:rsidR="004600C2" w:rsidRPr="004600C2" w:rsidRDefault="004600C2" w:rsidP="004600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от  </w:t>
      </w:r>
      <w:r w:rsidR="00223F6C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9B0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23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мая </w:t>
      </w:r>
      <w:r w:rsidR="009B0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F6C">
        <w:rPr>
          <w:rFonts w:ascii="Times New Roman" w:eastAsia="Times New Roman" w:hAnsi="Times New Roman" w:cs="Times New Roman"/>
          <w:sz w:val="24"/>
          <w:szCs w:val="24"/>
          <w:lang w:eastAsia="ru-RU"/>
        </w:rPr>
        <w:t>2016 года</w:t>
      </w:r>
      <w:r w:rsidRPr="00460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</w:t>
      </w:r>
      <w:r w:rsidR="00223F6C">
        <w:rPr>
          <w:rFonts w:ascii="Times New Roman" w:eastAsia="Times New Roman" w:hAnsi="Times New Roman" w:cs="Times New Roman"/>
          <w:sz w:val="24"/>
          <w:szCs w:val="24"/>
          <w:lang w:eastAsia="ru-RU"/>
        </w:rPr>
        <w:t>103</w:t>
      </w: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  <w:t>ПОРЯДОК</w:t>
      </w:r>
    </w:p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  <w:t xml:space="preserve">осуществления антикоррупционного мониторинга на территории муниципального образования </w:t>
      </w:r>
      <w:proofErr w:type="spellStart"/>
      <w:r w:rsidRPr="004600C2"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  <w:t xml:space="preserve"> сельское поселение Кировского муниципального района Ленинградской области</w:t>
      </w:r>
    </w:p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1.Общие положения</w:t>
      </w:r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1.1. </w:t>
      </w:r>
      <w:proofErr w:type="gramStart"/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Настоящий муниципальный правовой акт разработан в соответствии с Федеральным законом от 25.12.2008 № 273-ФЗ «О противодействии коррупции», Федеральным законом от 02.03.2007 № 25-ФЗ «О муниципальной службе в Российской Федерации», Областным законом Ленинградской области от 17.06.2011 № 44-оз «О противодействии коррупции в Ленинградской области» и определяет порядок осуществления антикоррупционного мониторинга на территории МО </w:t>
      </w:r>
      <w:proofErr w:type="spellStart"/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сельское поселение.</w:t>
      </w:r>
      <w:proofErr w:type="gramEnd"/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  <w:t xml:space="preserve">1.2. Антикоррупционный мониторинг проводится путем сбора информации, анализа документов, проведения опросов, обработки и анализа полученных данных с целью оценки состояния коррупции, </w:t>
      </w:r>
      <w:proofErr w:type="spellStart"/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коррупциогенных</w:t>
      </w:r>
      <w:proofErr w:type="spellEnd"/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факторов и результативности мер противодействия коррупции.</w:t>
      </w: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  <w:t>1.3. Результаты антикоррупционного мониторинга являются основой для разработки проектов планов (</w:t>
      </w:r>
      <w:proofErr w:type="gramStart"/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программ) </w:t>
      </w:r>
      <w:proofErr w:type="gramEnd"/>
      <w:r w:rsidRPr="004600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противодействия коррупции, используются в правотворческой и правоприменительной деятельности.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2. Проведение антикоррупционного мониторинга.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антикоррупционного мониторинга осуществляется сбор информации следующего характера:</w:t>
      </w:r>
    </w:p>
    <w:p w:rsidR="004600C2" w:rsidRPr="006938D5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 состоянии работы по </w:t>
      </w:r>
      <w:bookmarkStart w:id="1" w:name="_GoBack"/>
      <w:r w:rsidR="006938D5" w:rsidRPr="006938D5">
        <w:fldChar w:fldCharType="begin"/>
      </w:r>
      <w:r w:rsidR="006938D5" w:rsidRPr="006938D5">
        <w:instrText xml:space="preserve"> HYPERLINK "http://pandia.ru/text/category/plani_meropriyatij/" \o "Планы мероприятий" </w:instrText>
      </w:r>
      <w:r w:rsidR="006938D5" w:rsidRPr="006938D5">
        <w:fldChar w:fldCharType="separate"/>
      </w:r>
      <w:r w:rsidRPr="00693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планированию мероприятий</w:t>
      </w:r>
      <w:r w:rsidR="006938D5" w:rsidRPr="00693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693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антикоррупционной направленности и организации их исполнения администрацией МО </w:t>
      </w:r>
      <w:proofErr w:type="spellStart"/>
      <w:r w:rsidRPr="006938D5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693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 состоянии работы по проведению антикоррупционной экспертизы муниципальных нормативных правовых актов и проектов муниципальных нормативных правовых актов </w:t>
      </w:r>
      <w:hyperlink r:id="rId6" w:tooltip="Органы местного самоуправления" w:history="1">
        <w:r w:rsidRPr="006938D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органов местного самоуправления</w:t>
        </w:r>
      </w:hyperlink>
      <w:bookmarkEnd w:id="1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3) о соблюдении квалификационных требований для замещения должностей муниципальной службы;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4) о соблюдении ограничений и запретов, связанных с прохождением муниципальной службы;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 о соблюдении требований к служебному поведению муниципальных служащих;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6) о соблюдении лицами, замещающими муниципальные должности, обязанностей по представлению сведений о доходах, расходах, об имуществе и обязательствах имущественного характера;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7) о работе комиссии по соблюдению требований к служебному поведению муниципальных служащих и урегулированию конфликтов интересов;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8) о проведении профессиональной подготовки, переподготовки, повышения квалификации лиц, замещающих муниципальные должности;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9) о совершенствовании работы кадровых служб и повышении ответственности должностных лиц за непринятие мер  по устранению причин коррупции;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10) о результатах реализации отдельных государственных полномочий, которыми наделены органы местного самоуправления сельского поселения;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11) об обеспечении доступа граждан к информации о деятельности органов местного самоуправления;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12) об обеспечении добросовестности, открытости, добросовестной конкуренции и объективности при осуществлении закупок товаров, работ, услуг для обеспечения муниципальных нужд;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13) о реализации мероприятий, направленных на совершенствование порядка использования муниципального имущества, а также порядка передачи прав на использование такого имущества и его отчуждения;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14) об оценке эффективности, результативности, правомерности (законности) и целевого характера использования бюджетных средств органами местного самоуправления сельского поселения;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15) о реализации мероприятий, направленных на использование современных механизмов предоставления муниципальных услуг; 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16) о результатах опроса общественного мнения в отношении качества предоставления населению муниципальных услуг администрацией Кусинского сельского поселения и наличия (отсутствия) в процедуре оказания муниципальных услуг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коррупциогенных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факторов;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17) о практике рассмотрения администрацией </w:t>
      </w:r>
      <w:r w:rsidR="0082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</w:t>
      </w:r>
      <w:proofErr w:type="spellStart"/>
      <w:r w:rsidR="00823B3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</w:t>
      </w:r>
      <w:r w:rsidR="0082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</w:t>
      </w:r>
      <w:r w:rsidR="00823B3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обращений граждан и юридических лиц, в том числе содержащих сведения 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коррупциогенных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правонарушениях;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18) о формах и результатах участия </w:t>
      </w:r>
      <w:hyperlink r:id="rId7" w:tooltip="Общественно-Государственные объединения" w:history="1">
        <w:r w:rsidRPr="004600C2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общественных объединений</w:t>
        </w:r>
      </w:hyperlink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граждан в противодействии коррупции;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19) о признаках коррупционных правонарушений, выявленных в администрации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</w:t>
      </w:r>
      <w:r w:rsidR="00823B3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</w:t>
      </w:r>
      <w:r w:rsidR="00823B3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о фактах привлечения к ответственности лиц, замещающих должности муниципальной службы.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20) об организации и результатах проведения антикоррупционной пропаганды.</w:t>
      </w: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0C2" w:rsidRPr="004600C2" w:rsidRDefault="004600C2" w:rsidP="00460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Результаты антикоррупционного мониторинга.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Сбор информации осуществляется уполномоченным лицом (лицами) секретарем комиссии по противодействию коррупции в администрации 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Секретарь комиссии по противодействию коррупции запрашивает информацию, указанную в пункте 2 настоящего Порядка, у должностных лиц органов местного самоуправления, муниципальных учреждений.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Периодами подведения итогов антикоррупционного мониторинга являются квартал, полугодие, девять месяцев и год (сведения предоставляются с нарастающим итогом). Сбор информации осуществляется секретарем комиссии по противодействию коррупции в срок до 20 числа последнего месяца отчетного периода.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Организация опроса общественного мнения об оценке качества предоставления населению муниципальных услуг администрацией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и о наличии в процедуре оказания муниципальных услуг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коррупциогенных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факторов осуществляется секретарем комиссии по противодействию коррупции в установленном порядке один раз в полугодие в срок соответственно до </w:t>
      </w:r>
      <w:hyperlink r:id="rId8" w:tooltip="20 июня" w:history="1">
        <w:r w:rsidRPr="004600C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20 июня</w:t>
        </w:r>
      </w:hyperlink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0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9B0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tooltip="20 декабря" w:history="1">
        <w:r w:rsidRPr="004600C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20 декабря</w:t>
        </w:r>
      </w:hyperlink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отчетного года.</w:t>
      </w:r>
      <w:proofErr w:type="gramEnd"/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4) Информация, полученная по вопросам, указанным в пункте 2 настоящего Порядка, анализируется, обобщается и оформляется секретарем комиссии по противодействию коррупции в виде заключения не позднее 25 числа последнего месяца отчетного периода.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должно содержать в себе статистические сведения, оценку распространенности коррупции, достаточности и эффективности предпринимаемых мер по противодействию коррупции в администрации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Заключение рассматривается на комиссии по противодействию коррупции в администрации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не позднее двух рабочих дней со дня подготовки заключения.</w:t>
      </w:r>
    </w:p>
    <w:p w:rsidR="004600C2" w:rsidRPr="004600C2" w:rsidRDefault="004600C2" w:rsidP="004600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рассмотрения на комиссии по противодействию коррупции заключение представляется главе администрации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для его утверждения.</w:t>
      </w:r>
    </w:p>
    <w:p w:rsidR="004600C2" w:rsidRPr="004600C2" w:rsidRDefault="004600C2" w:rsidP="004600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Одновременно с заключением главе администрации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представляется информация о результатах проведения антикоррупционного мониторинга.</w:t>
      </w:r>
    </w:p>
    <w:p w:rsidR="00A55F10" w:rsidRDefault="004600C2" w:rsidP="00823B34">
      <w:pPr>
        <w:spacing w:after="0" w:line="240" w:lineRule="auto"/>
        <w:ind w:firstLine="708"/>
        <w:jc w:val="both"/>
      </w:pPr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Заключение о результатах проведения антикоррупционного мониторинга мероприятий по противодействию коррупции в администрации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поселение, утвержденное главой администрации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поселение, доводится до сведения граждан посредством размещения на официальном сайте муниципального образования МО </w:t>
      </w:r>
      <w:proofErr w:type="spellStart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46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в сети Интернет</w:t>
      </w:r>
      <w:r w:rsidR="00823B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A55F10" w:rsidSect="00065F22">
      <w:pgSz w:w="11906" w:h="16838"/>
      <w:pgMar w:top="851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0C2"/>
    <w:rsid w:val="00223F6C"/>
    <w:rsid w:val="002F5A3E"/>
    <w:rsid w:val="004600C2"/>
    <w:rsid w:val="006938D5"/>
    <w:rsid w:val="00823B34"/>
    <w:rsid w:val="00945268"/>
    <w:rsid w:val="009B0C23"/>
    <w:rsid w:val="00F4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0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0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20_iyun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obshestvenno_gosudarstvennie_obtzedineniy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organi_mestnogo_samoupravleniya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andia.ru/text/category/20_dekabr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10</cp:revision>
  <dcterms:created xsi:type="dcterms:W3CDTF">2017-01-27T12:12:00Z</dcterms:created>
  <dcterms:modified xsi:type="dcterms:W3CDTF">2022-03-07T09:39:00Z</dcterms:modified>
</cp:coreProperties>
</file>